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center"/>
        <w:textAlignment w:val="auto"/>
        <w:rPr>
          <w:rFonts w:hint="eastAsia" w:ascii="微软雅黑" w:hAnsi="微软雅黑" w:eastAsia="微软雅黑" w:cs="微软雅黑"/>
          <w:bCs/>
          <w:sz w:val="36"/>
          <w:szCs w:val="36"/>
        </w:rPr>
      </w:pPr>
      <w:r>
        <w:rPr>
          <w:rStyle w:val="8"/>
          <w:rFonts w:hint="eastAsia" w:ascii="微软雅黑" w:hAnsi="微软雅黑" w:eastAsia="微软雅黑" w:cs="微软雅黑"/>
          <w:b w:val="0"/>
          <w:bCs/>
          <w:sz w:val="36"/>
          <w:szCs w:val="36"/>
        </w:rPr>
        <w:t>教科版</w:t>
      </w:r>
      <w:r>
        <w:rPr>
          <w:rStyle w:val="8"/>
          <w:rFonts w:hint="eastAsia" w:ascii="微软雅黑" w:hAnsi="微软雅黑" w:eastAsia="微软雅黑" w:cs="微软雅黑"/>
          <w:b w:val="0"/>
          <w:bCs/>
          <w:sz w:val="36"/>
          <w:szCs w:val="36"/>
          <w:lang w:val="en-US" w:eastAsia="zh-CN"/>
        </w:rPr>
        <w:t>二</w:t>
      </w:r>
      <w:r>
        <w:rPr>
          <w:rStyle w:val="8"/>
          <w:rFonts w:hint="eastAsia" w:ascii="微软雅黑" w:hAnsi="微软雅黑" w:eastAsia="微软雅黑" w:cs="微软雅黑"/>
          <w:b w:val="0"/>
          <w:bCs/>
          <w:sz w:val="36"/>
          <w:szCs w:val="36"/>
        </w:rPr>
        <w:t>年级</w:t>
      </w:r>
      <w:r>
        <w:rPr>
          <w:rStyle w:val="8"/>
          <w:rFonts w:hint="eastAsia" w:ascii="微软雅黑" w:hAnsi="微软雅黑" w:eastAsia="微软雅黑" w:cs="微软雅黑"/>
          <w:b w:val="0"/>
          <w:bCs/>
          <w:sz w:val="36"/>
          <w:szCs w:val="36"/>
          <w:lang w:eastAsia="zh-CN"/>
        </w:rPr>
        <w:t>下</w:t>
      </w:r>
      <w:r>
        <w:rPr>
          <w:rStyle w:val="8"/>
          <w:rFonts w:hint="eastAsia" w:ascii="微软雅黑" w:hAnsi="微软雅黑" w:eastAsia="微软雅黑" w:cs="微软雅黑"/>
          <w:b w:val="0"/>
          <w:bCs/>
          <w:sz w:val="36"/>
          <w:szCs w:val="36"/>
        </w:rPr>
        <w:t>册科学教学计划</w:t>
      </w:r>
    </w:p>
    <w:p>
      <w:pPr>
        <w:pStyle w:val="4"/>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320"/>
        <w:textAlignment w:val="auto"/>
        <w:rPr>
          <w:rFonts w:hint="eastAsia" w:ascii="黑体" w:hAnsi="黑体" w:eastAsia="黑体" w:cs="黑体"/>
          <w:b/>
          <w:bCs w:val="0"/>
        </w:rPr>
      </w:pPr>
      <w:r>
        <w:rPr>
          <w:rStyle w:val="8"/>
          <w:rFonts w:hint="eastAsia" w:ascii="黑体" w:hAnsi="黑体" w:eastAsia="黑体" w:cs="黑体"/>
          <w:b/>
          <w:bCs w:val="0"/>
          <w:color w:val="000000"/>
        </w:rPr>
        <w:t>一、学生情况分析</w:t>
      </w:r>
    </w:p>
    <w:p>
      <w:pPr>
        <w:pStyle w:val="4"/>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textAlignment w:val="auto"/>
        <w:rPr>
          <w:rStyle w:val="8"/>
          <w:rFonts w:hint="eastAsia" w:ascii="宋体" w:hAnsi="宋体" w:eastAsia="宋体" w:cs="宋体"/>
          <w:b w:val="0"/>
          <w:bCs/>
          <w:color w:val="000000"/>
          <w:lang w:val="en-US" w:eastAsia="zh-CN"/>
        </w:rPr>
      </w:pPr>
      <w:r>
        <w:rPr>
          <w:rStyle w:val="8"/>
          <w:rFonts w:hint="eastAsia" w:ascii="宋体" w:hAnsi="宋体" w:eastAsia="宋体" w:cs="宋体"/>
          <w:b w:val="0"/>
          <w:bCs/>
          <w:color w:val="000000"/>
          <w:lang w:val="en-US" w:eastAsia="zh-CN"/>
        </w:rPr>
        <w:t>二年级的学生，对周围世界依然具有强烈的好奇心和探究欲望，对科学课具有浓厚的兴趣，喜欢动手体验，乐于主动交流，并</w:t>
      </w:r>
      <w:bookmarkStart w:id="0" w:name="_GoBack"/>
      <w:bookmarkEnd w:id="0"/>
      <w:r>
        <w:rPr>
          <w:rStyle w:val="8"/>
          <w:rFonts w:hint="eastAsia" w:ascii="宋体" w:hAnsi="宋体" w:eastAsia="宋体" w:cs="宋体"/>
          <w:b w:val="0"/>
          <w:bCs/>
          <w:color w:val="000000"/>
          <w:lang w:val="en-US" w:eastAsia="zh-CN"/>
        </w:rPr>
        <w:t>且通过了一年级的科学学习，养成相对良好的科学学习习惯，具备了观察、记录、比较、表达、交流等初步的科学探究能力。但是由于活动材料和课时限制等原因，有一部分教学内容只是匆忙的走过场，有些探究活动根本就没有充分开展，导致学生的体验不充足、观察不充分、记录不全面、思辨不深入，影响学生科学素养的形成。</w:t>
      </w:r>
    </w:p>
    <w:p>
      <w:pPr>
        <w:pStyle w:val="4"/>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firstLine="482" w:firstLineChars="200"/>
        <w:textAlignment w:val="auto"/>
        <w:rPr>
          <w:rStyle w:val="8"/>
          <w:rFonts w:ascii="宋体" w:hAnsi="宋体" w:eastAsia="宋体" w:cs="宋体"/>
          <w:b w:val="0"/>
          <w:bCs/>
          <w:color w:val="000000"/>
        </w:rPr>
      </w:pPr>
      <w:r>
        <w:rPr>
          <w:rStyle w:val="8"/>
          <w:rFonts w:hint="eastAsia" w:ascii="黑体" w:hAnsi="黑体" w:eastAsia="黑体" w:cs="黑体"/>
          <w:b/>
          <w:bCs w:val="0"/>
          <w:color w:val="000000"/>
          <w:lang w:val="en-US" w:eastAsia="zh-CN"/>
        </w:rPr>
        <w:t>二、</w:t>
      </w:r>
      <w:r>
        <w:rPr>
          <w:rStyle w:val="8"/>
          <w:rFonts w:hint="eastAsia" w:ascii="黑体" w:hAnsi="黑体" w:eastAsia="黑体" w:cs="黑体"/>
          <w:b/>
          <w:bCs w:val="0"/>
          <w:color w:val="000000"/>
        </w:rPr>
        <w:t>教材内容分析</w:t>
      </w:r>
    </w:p>
    <w:p>
      <w:pPr>
        <w:pStyle w:val="4"/>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textAlignment w:val="auto"/>
        <w:rPr>
          <w:rStyle w:val="8"/>
          <w:rFonts w:ascii="宋体" w:hAnsi="宋体" w:eastAsia="宋体" w:cs="宋体"/>
          <w:b w:val="0"/>
          <w:bCs/>
          <w:color w:val="000000"/>
        </w:rPr>
      </w:pPr>
      <w:r>
        <w:rPr>
          <w:rStyle w:val="8"/>
          <w:rFonts w:hint="eastAsia" w:ascii="宋体" w:hAnsi="宋体" w:eastAsia="宋体" w:cs="宋体"/>
          <w:b w:val="0"/>
          <w:bCs/>
          <w:color w:val="000000"/>
          <w:lang w:val="en-US" w:eastAsia="zh-CN"/>
        </w:rPr>
        <w:t>二</w:t>
      </w:r>
      <w:r>
        <w:rPr>
          <w:rStyle w:val="8"/>
          <w:rFonts w:hint="eastAsia" w:ascii="宋体" w:hAnsi="宋体" w:eastAsia="宋体" w:cs="宋体"/>
          <w:b w:val="0"/>
          <w:bCs/>
          <w:color w:val="000000"/>
        </w:rPr>
        <w:t>年级</w:t>
      </w:r>
      <w:r>
        <w:rPr>
          <w:rStyle w:val="8"/>
          <w:rFonts w:hint="eastAsia" w:ascii="宋体" w:hAnsi="宋体" w:eastAsia="宋体" w:cs="宋体"/>
          <w:b w:val="0"/>
          <w:bCs/>
          <w:color w:val="000000"/>
          <w:lang w:val="en-US" w:eastAsia="zh-CN"/>
        </w:rPr>
        <w:t>下</w:t>
      </w:r>
      <w:r>
        <w:rPr>
          <w:rStyle w:val="8"/>
          <w:rFonts w:hint="eastAsia" w:ascii="宋体" w:hAnsi="宋体" w:eastAsia="宋体" w:cs="宋体"/>
          <w:b w:val="0"/>
          <w:bCs/>
          <w:color w:val="000000"/>
        </w:rPr>
        <w:t>册教科书由“</w:t>
      </w:r>
      <w:r>
        <w:rPr>
          <w:rStyle w:val="8"/>
          <w:rFonts w:hint="eastAsia" w:ascii="宋体" w:hAnsi="宋体" w:eastAsia="宋体" w:cs="宋体"/>
          <w:b w:val="0"/>
          <w:bCs/>
          <w:color w:val="000000"/>
          <w:lang w:val="en-US" w:eastAsia="zh-CN"/>
        </w:rPr>
        <w:t>磁铁</w:t>
      </w:r>
      <w:r>
        <w:rPr>
          <w:rStyle w:val="8"/>
          <w:rFonts w:hint="eastAsia" w:ascii="宋体" w:hAnsi="宋体" w:eastAsia="宋体" w:cs="宋体"/>
          <w:b w:val="0"/>
          <w:bCs/>
          <w:color w:val="000000"/>
        </w:rPr>
        <w:t>”</w:t>
      </w:r>
      <w:r>
        <w:rPr>
          <w:rStyle w:val="8"/>
          <w:rFonts w:hint="eastAsia" w:ascii="宋体" w:hAnsi="宋体" w:eastAsia="宋体" w:cs="宋体"/>
          <w:b w:val="0"/>
          <w:bCs/>
          <w:color w:val="000000"/>
          <w:lang w:val="en-US" w:eastAsia="zh-CN"/>
        </w:rPr>
        <w:t>和</w:t>
      </w:r>
      <w:r>
        <w:rPr>
          <w:rStyle w:val="8"/>
          <w:rFonts w:hint="eastAsia" w:ascii="宋体" w:hAnsi="宋体" w:eastAsia="宋体" w:cs="宋体"/>
          <w:b w:val="0"/>
          <w:bCs/>
          <w:color w:val="000000"/>
        </w:rPr>
        <w:t>“</w:t>
      </w:r>
      <w:r>
        <w:rPr>
          <w:rStyle w:val="8"/>
          <w:rFonts w:hint="eastAsia" w:ascii="宋体" w:hAnsi="宋体" w:eastAsia="宋体" w:cs="宋体"/>
          <w:b w:val="0"/>
          <w:bCs/>
          <w:color w:val="000000"/>
          <w:lang w:val="en-US" w:eastAsia="zh-CN"/>
        </w:rPr>
        <w:t>我们自己</w:t>
      </w:r>
      <w:r>
        <w:rPr>
          <w:rStyle w:val="8"/>
          <w:rFonts w:hint="eastAsia" w:ascii="宋体" w:hAnsi="宋体" w:eastAsia="宋体" w:cs="宋体"/>
          <w:b w:val="0"/>
          <w:bCs/>
          <w:color w:val="000000"/>
        </w:rPr>
        <w:t>”</w:t>
      </w:r>
      <w:r>
        <w:rPr>
          <w:rStyle w:val="8"/>
          <w:rFonts w:hint="eastAsia" w:ascii="宋体" w:hAnsi="宋体" w:eastAsia="宋体" w:cs="宋体"/>
          <w:b w:val="0"/>
          <w:bCs/>
          <w:color w:val="000000"/>
          <w:lang w:val="en-US" w:eastAsia="zh-CN"/>
        </w:rPr>
        <w:t>两</w:t>
      </w:r>
      <w:r>
        <w:rPr>
          <w:rStyle w:val="8"/>
          <w:rFonts w:hint="eastAsia" w:ascii="宋体" w:hAnsi="宋体" w:eastAsia="宋体" w:cs="宋体"/>
          <w:b w:val="0"/>
          <w:bCs/>
          <w:color w:val="000000"/>
        </w:rPr>
        <w:t>个单元组成。</w:t>
      </w:r>
    </w:p>
    <w:p>
      <w:pPr>
        <w:pStyle w:val="4"/>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textAlignment w:val="auto"/>
        <w:rPr>
          <w:rStyle w:val="8"/>
          <w:rFonts w:hint="eastAsia" w:ascii="宋体" w:hAnsi="宋体" w:eastAsia="宋体" w:cs="宋体"/>
          <w:b w:val="0"/>
          <w:bCs/>
          <w:color w:val="000000"/>
          <w:lang w:val="en-US" w:eastAsia="zh-CN"/>
        </w:rPr>
      </w:pPr>
      <w:r>
        <w:rPr>
          <w:rStyle w:val="8"/>
          <w:rFonts w:hint="eastAsia" w:ascii="宋体" w:hAnsi="宋体" w:eastAsia="宋体" w:cs="宋体"/>
          <w:b w:val="0"/>
          <w:bCs/>
          <w:color w:val="000000"/>
          <w:lang w:val="en-US" w:eastAsia="zh-CN"/>
        </w:rPr>
        <w:t>磁铁是学生生活中常见的物体，大多数学生都见过、玩过磁铁，对磁现象有一定的了解，同时也伴随产生一些疑惑，因此</w:t>
      </w:r>
      <w:r>
        <w:rPr>
          <w:rStyle w:val="8"/>
          <w:rFonts w:hint="eastAsia" w:ascii="宋体" w:hAnsi="宋体" w:eastAsia="宋体" w:cs="宋体"/>
          <w:b w:val="0"/>
          <w:bCs/>
          <w:color w:val="000000"/>
        </w:rPr>
        <w:t>“</w:t>
      </w:r>
      <w:r>
        <w:rPr>
          <w:rStyle w:val="8"/>
          <w:rFonts w:hint="eastAsia" w:ascii="宋体" w:hAnsi="宋体" w:eastAsia="宋体" w:cs="宋体"/>
          <w:b w:val="0"/>
          <w:bCs/>
          <w:color w:val="000000"/>
          <w:lang w:val="en-US" w:eastAsia="zh-CN"/>
        </w:rPr>
        <w:t>磁铁</w:t>
      </w:r>
      <w:r>
        <w:rPr>
          <w:rStyle w:val="8"/>
          <w:rFonts w:hint="eastAsia" w:ascii="宋体" w:hAnsi="宋体" w:eastAsia="宋体" w:cs="宋体"/>
          <w:b w:val="0"/>
          <w:bCs/>
          <w:color w:val="000000"/>
        </w:rPr>
        <w:t>”单元</w:t>
      </w:r>
      <w:r>
        <w:rPr>
          <w:rStyle w:val="8"/>
          <w:rFonts w:hint="eastAsia" w:ascii="宋体" w:hAnsi="宋体" w:eastAsia="宋体" w:cs="宋体"/>
          <w:b w:val="0"/>
          <w:bCs/>
          <w:color w:val="000000"/>
          <w:lang w:val="en-US" w:eastAsia="zh-CN"/>
        </w:rPr>
        <w:t>的学习，学生具有良好的基础，这也是本单元的教学起点。本单元的学习线索有两条：“磁铁与周围问题之间的作用”和“磁铁两极的特性”，这两条学习线索贯穿了整个单元，具体包括研究磁铁能吸引怎样的物体以及怎样吸引，研究磁铁两极的特点以及指南针的制作和总结。本单元的学习不是小学生认识磁现象的终点，后续会从能量角度来探究磁和电的相互转化，从而体现“学习进阶”的思想。对于“磁铁”的学习</w:t>
      </w:r>
      <w:r>
        <w:rPr>
          <w:rStyle w:val="8"/>
          <w:rFonts w:hint="eastAsia" w:ascii="宋体" w:hAnsi="宋体" w:eastAsia="宋体" w:cs="宋体"/>
          <w:b w:val="0"/>
          <w:bCs/>
          <w:color w:val="000000"/>
        </w:rPr>
        <w:t>，</w:t>
      </w:r>
      <w:r>
        <w:rPr>
          <w:rStyle w:val="8"/>
          <w:rFonts w:hint="eastAsia" w:ascii="宋体" w:hAnsi="宋体" w:eastAsia="宋体" w:cs="宋体"/>
          <w:b w:val="0"/>
          <w:bCs/>
          <w:color w:val="000000"/>
          <w:lang w:val="en-US" w:eastAsia="zh-CN"/>
        </w:rPr>
        <w:t>应让学生多体验，体验磁铁实验带来的意味和惊奇；引导学生多观察，仔细观察磁铁实验中的各种现象；引领学生尝试论证，用实验中收集到的各种证据展开讨论。</w:t>
      </w:r>
    </w:p>
    <w:p>
      <w:pPr>
        <w:pStyle w:val="4"/>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textAlignment w:val="auto"/>
        <w:rPr>
          <w:rStyle w:val="8"/>
          <w:rFonts w:hint="default" w:ascii="宋体" w:hAnsi="宋体" w:eastAsia="宋体" w:cs="宋体"/>
          <w:b w:val="0"/>
          <w:bCs/>
          <w:color w:val="000000"/>
          <w:lang w:val="en-US" w:eastAsia="zh-CN"/>
        </w:rPr>
      </w:pPr>
      <w:r>
        <w:rPr>
          <w:rStyle w:val="8"/>
          <w:rFonts w:hint="eastAsia" w:ascii="宋体" w:hAnsi="宋体" w:eastAsia="宋体" w:cs="宋体"/>
          <w:b w:val="0"/>
          <w:bCs/>
          <w:color w:val="000000"/>
          <w:lang w:val="en-US" w:eastAsia="zh-CN"/>
        </w:rPr>
        <w:t>“我们自己”单元是继“植物”“动物”之后的第三个有关生命科学的单元。这个单元从认识人体的外部结构引入，主要设计了一些用感官（眼、耳、鼻、舌、皮肤）感知各种环境刺激的活动，并引导学生感受自己的成长发育过程，以此促进他们理解人的生命特征，并为他们在小学中、高段学习人体系统打下基础。在这个单元中，学生将有机会观察讨论人体的基本结构，将眼、耳、鼻、舌和皮肤作为帮助我们认识世界的感觉器官来认识，尝试回顾自己的生长以及期盼自己身体的生长变化。在本单元中，学生主要完成两个学习任务：一是</w:t>
      </w:r>
      <w:r>
        <w:rPr>
          <w:rFonts w:hint="eastAsia" w:ascii="宋体" w:hAnsi="宋体" w:eastAsia="宋体" w:cs="宋体"/>
          <w:bCs/>
          <w:lang w:val="en-US" w:eastAsia="zh-CN"/>
        </w:rPr>
        <w:t>运用感觉器官进行观察的活动中，结合已有的经验，认识到感觉器官能够帮助我们对周围的事物在识别的基础上进行比较、分析和判断；二是要发展自己的健康意识，通过回顾之前的生长变化与对未来几年身体生长变化的期盼相结合，形成初步的健康意识。</w:t>
      </w:r>
    </w:p>
    <w:p>
      <w:pPr>
        <w:pStyle w:val="4"/>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eastAsia="宋体"/>
          <w:bCs/>
        </w:rPr>
      </w:pPr>
      <w:r>
        <w:rPr>
          <w:rStyle w:val="8"/>
          <w:rFonts w:hint="eastAsia" w:ascii="黑体" w:hAnsi="黑体" w:eastAsia="黑体" w:cs="黑体"/>
          <w:b/>
          <w:bCs w:val="0"/>
          <w:color w:val="000000"/>
        </w:rPr>
        <w:t>三、教学措施</w:t>
      </w:r>
    </w:p>
    <w:p>
      <w:pPr>
        <w:pStyle w:val="4"/>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default" w:ascii="宋体" w:hAnsi="宋体" w:eastAsia="宋体" w:cs="宋体"/>
          <w:bCs/>
          <w:lang w:val="en-US" w:eastAsia="zh-CN"/>
        </w:rPr>
      </w:pPr>
      <w:r>
        <w:rPr>
          <w:rFonts w:hint="eastAsia" w:ascii="宋体" w:hAnsi="宋体" w:eastAsia="宋体" w:cs="宋体"/>
          <w:bCs/>
        </w:rPr>
        <w:t>1</w:t>
      </w:r>
      <w:r>
        <w:rPr>
          <w:rFonts w:hint="eastAsia" w:ascii="宋体" w:hAnsi="宋体" w:eastAsia="宋体" w:cs="宋体"/>
          <w:bCs/>
          <w:lang w:eastAsia="zh-CN"/>
        </w:rPr>
        <w:t>.</w:t>
      </w:r>
      <w:r>
        <w:rPr>
          <w:rFonts w:hint="eastAsia" w:ascii="宋体" w:hAnsi="宋体" w:eastAsia="宋体" w:cs="宋体"/>
          <w:bCs/>
          <w:lang w:val="en-US" w:eastAsia="zh-CN"/>
        </w:rPr>
        <w:t>指导学生从实验入手，认识磁铁与磁铁相互作用的基本规律。创设各种条件、提供适合操作的材料让学生自己动手实验，探究磁铁的基本性质。让学生在“玩”磁铁的过程中，体验磁铁可以直接或隔着一段距离吸引铁质物体。</w:t>
      </w:r>
    </w:p>
    <w:p>
      <w:pPr>
        <w:pStyle w:val="4"/>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default" w:ascii="宋体" w:hAnsi="宋体" w:eastAsia="宋体" w:cs="宋体"/>
          <w:bCs/>
          <w:lang w:val="en-US" w:eastAsia="zh-CN"/>
        </w:rPr>
      </w:pPr>
      <w:r>
        <w:rPr>
          <w:rFonts w:hint="eastAsia" w:ascii="宋体" w:hAnsi="宋体" w:eastAsia="宋体" w:cs="宋体"/>
          <w:bCs/>
        </w:rPr>
        <w:t>2</w:t>
      </w:r>
      <w:r>
        <w:rPr>
          <w:rFonts w:hint="eastAsia" w:ascii="宋体" w:hAnsi="宋体" w:eastAsia="宋体" w:cs="宋体"/>
          <w:bCs/>
          <w:lang w:eastAsia="zh-CN"/>
        </w:rPr>
        <w:t>.</w:t>
      </w:r>
      <w:r>
        <w:rPr>
          <w:rFonts w:hint="eastAsia" w:ascii="宋体" w:hAnsi="宋体" w:eastAsia="宋体" w:cs="宋体"/>
          <w:bCs/>
          <w:lang w:val="en-US" w:eastAsia="zh-CN"/>
        </w:rPr>
        <w:t>指导学生借助多种工具观察各类生物，开展基于观察的科学探究活动，在动手操作中获取直接经验：如指导学生用视觉、听觉、嗅觉、味觉或触觉器官观察和感知物体。</w:t>
      </w:r>
    </w:p>
    <w:p>
      <w:pPr>
        <w:pStyle w:val="4"/>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default" w:ascii="宋体" w:hAnsi="宋体" w:eastAsia="宋体" w:cs="宋体"/>
          <w:bCs/>
          <w:lang w:val="en-US" w:eastAsia="zh-CN"/>
        </w:rPr>
      </w:pPr>
      <w:r>
        <w:rPr>
          <w:rFonts w:hint="eastAsia" w:ascii="宋体" w:hAnsi="宋体" w:eastAsia="宋体" w:cs="宋体"/>
          <w:bCs/>
        </w:rPr>
        <w:t>3</w:t>
      </w:r>
      <w:r>
        <w:rPr>
          <w:rFonts w:hint="eastAsia" w:ascii="宋体" w:hAnsi="宋体" w:eastAsia="宋体" w:cs="宋体"/>
          <w:bCs/>
          <w:lang w:eastAsia="zh-CN"/>
        </w:rPr>
        <w:t>.</w:t>
      </w:r>
      <w:r>
        <w:rPr>
          <w:rFonts w:hint="eastAsia" w:ascii="宋体" w:hAnsi="宋体" w:eastAsia="宋体" w:cs="宋体"/>
          <w:bCs/>
          <w:lang w:val="en-US" w:eastAsia="zh-CN"/>
        </w:rPr>
        <w:t>引导学生仔细观察、如实记录，并能在观察和记录的基础上进行猜想和推理；当发现事实与自己原有的想法不同时，能尊重事实，养成用事实说话的意识；能围绕一个主题做出测测，从多个角度、用多种方式认识事物。</w:t>
      </w:r>
    </w:p>
    <w:p>
      <w:pPr>
        <w:pStyle w:val="4"/>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2" w:firstLineChars="200"/>
        <w:textAlignment w:val="auto"/>
        <w:rPr>
          <w:rStyle w:val="8"/>
          <w:rFonts w:hint="eastAsia" w:ascii="黑体" w:hAnsi="黑体" w:eastAsia="黑体" w:cs="黑体"/>
          <w:b/>
          <w:bCs w:val="0"/>
          <w:color w:val="000000"/>
        </w:rPr>
      </w:pPr>
      <w:r>
        <w:rPr>
          <w:rStyle w:val="8"/>
          <w:rFonts w:hint="eastAsia" w:ascii="黑体" w:hAnsi="黑体" w:eastAsia="黑体" w:cs="黑体"/>
          <w:b/>
          <w:bCs w:val="0"/>
          <w:color w:val="000000"/>
          <w:lang w:val="en-US" w:eastAsia="zh-CN"/>
        </w:rPr>
        <w:t>四、</w:t>
      </w:r>
      <w:r>
        <w:rPr>
          <w:rStyle w:val="8"/>
          <w:rFonts w:hint="eastAsia" w:ascii="黑体" w:hAnsi="黑体" w:eastAsia="黑体" w:cs="黑体"/>
          <w:b/>
          <w:bCs w:val="0"/>
          <w:color w:val="000000"/>
        </w:rPr>
        <w:t>教学进度安排：</w:t>
      </w:r>
    </w:p>
    <w:tbl>
      <w:tblPr>
        <w:tblStyle w:val="6"/>
        <w:tblW w:w="0" w:type="auto"/>
        <w:tblInd w:w="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3"/>
        <w:gridCol w:w="4046"/>
        <w:gridCol w:w="3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r>
              <w:rPr>
                <w:rFonts w:hint="eastAsia"/>
                <w:sz w:val="24"/>
              </w:rPr>
              <w:t>周次</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r>
              <w:rPr>
                <w:rFonts w:hint="eastAsia"/>
                <w:sz w:val="24"/>
              </w:rPr>
              <w:t>预定教学内容</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r>
              <w:rPr>
                <w:rFonts w:hint="eastAsia"/>
                <w:sz w:val="24"/>
              </w:rPr>
              <w:t>实际教学调整备注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1</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rPr>
            </w:pPr>
            <w:r>
              <w:rPr>
                <w:rFonts w:hint="eastAsia" w:ascii="宋体" w:hAnsi="宋体" w:eastAsia="宋体" w:cs="宋体"/>
                <w:sz w:val="24"/>
              </w:rPr>
              <w:t>始业教育课</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2</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lang w:val="en-US" w:eastAsia="zh-CN"/>
              </w:rPr>
            </w:pPr>
            <w:r>
              <w:rPr>
                <w:rFonts w:hint="eastAsia" w:ascii="宋体" w:hAnsi="宋体" w:eastAsia="宋体" w:cs="宋体"/>
                <w:sz w:val="24"/>
              </w:rPr>
              <w:t>1.1</w:t>
            </w:r>
            <w:r>
              <w:rPr>
                <w:rFonts w:hint="eastAsia" w:ascii="宋体" w:hAnsi="宋体" w:eastAsia="宋体" w:cs="宋体"/>
                <w:sz w:val="24"/>
                <w:lang w:val="en-US" w:eastAsia="zh-CN"/>
              </w:rPr>
              <w:t>磁铁能吸引什么</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3</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rPr>
            </w:pPr>
            <w:r>
              <w:rPr>
                <w:rFonts w:hint="eastAsia" w:ascii="宋体" w:hAnsi="宋体" w:eastAsia="宋体" w:cs="宋体"/>
                <w:sz w:val="24"/>
              </w:rPr>
              <w:t>1.2</w:t>
            </w:r>
            <w:r>
              <w:rPr>
                <w:rFonts w:hint="eastAsia" w:ascii="宋体" w:hAnsi="宋体" w:eastAsia="宋体" w:cs="宋体"/>
                <w:sz w:val="24"/>
                <w:lang w:val="en-US" w:eastAsia="zh-CN"/>
              </w:rPr>
              <w:t>磁铁怎样吸引物体</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4</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lang w:val="en-US" w:eastAsia="zh-CN"/>
              </w:rPr>
            </w:pPr>
            <w:r>
              <w:rPr>
                <w:rFonts w:hint="eastAsia" w:ascii="宋体" w:hAnsi="宋体" w:eastAsia="宋体" w:cs="宋体"/>
                <w:sz w:val="24"/>
              </w:rPr>
              <w:t>1.3</w:t>
            </w:r>
            <w:r>
              <w:rPr>
                <w:rFonts w:hint="eastAsia" w:ascii="宋体" w:hAnsi="宋体" w:eastAsia="宋体" w:cs="宋体"/>
                <w:sz w:val="24"/>
                <w:lang w:val="en-US" w:eastAsia="zh-CN"/>
              </w:rPr>
              <w:t>磁铁的两极</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5</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lang w:eastAsia="zh-CN"/>
              </w:rPr>
            </w:pPr>
            <w:r>
              <w:rPr>
                <w:rFonts w:hint="eastAsia" w:ascii="宋体" w:hAnsi="宋体" w:eastAsia="宋体" w:cs="宋体"/>
                <w:sz w:val="24"/>
              </w:rPr>
              <w:t>1.4</w:t>
            </w:r>
            <w:r>
              <w:rPr>
                <w:rFonts w:hint="eastAsia" w:ascii="宋体" w:hAnsi="宋体" w:eastAsia="宋体" w:cs="宋体"/>
                <w:sz w:val="24"/>
                <w:lang w:val="en-US" w:eastAsia="zh-CN"/>
              </w:rPr>
              <w:t>磁极与方向</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6</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lang w:val="en-US" w:eastAsia="zh-CN"/>
              </w:rPr>
            </w:pPr>
            <w:r>
              <w:rPr>
                <w:rFonts w:hint="eastAsia" w:ascii="宋体" w:hAnsi="宋体" w:eastAsia="宋体" w:cs="宋体"/>
                <w:sz w:val="24"/>
              </w:rPr>
              <w:t>1.5</w:t>
            </w:r>
            <w:r>
              <w:rPr>
                <w:rFonts w:hint="eastAsia" w:ascii="宋体" w:hAnsi="宋体" w:eastAsia="宋体" w:cs="宋体"/>
                <w:sz w:val="24"/>
                <w:lang w:val="en-US" w:eastAsia="zh-CN"/>
              </w:rPr>
              <w:t>做一个指南针</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7</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rPr>
            </w:pPr>
            <w:r>
              <w:rPr>
                <w:rFonts w:hint="eastAsia" w:ascii="宋体" w:hAnsi="宋体" w:eastAsia="宋体" w:cs="宋体"/>
                <w:sz w:val="24"/>
              </w:rPr>
              <w:t>1.6</w:t>
            </w:r>
            <w:r>
              <w:rPr>
                <w:rFonts w:hint="eastAsia" w:ascii="宋体" w:hAnsi="宋体" w:eastAsia="宋体" w:cs="宋体"/>
                <w:sz w:val="24"/>
                <w:lang w:val="en-US" w:eastAsia="zh-CN"/>
              </w:rPr>
              <w:t>磁极间的相互作用</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8</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lang w:val="en-US" w:eastAsia="zh-CN"/>
              </w:rPr>
            </w:pPr>
            <w:r>
              <w:rPr>
                <w:rFonts w:hint="eastAsia" w:ascii="宋体" w:hAnsi="宋体" w:eastAsia="宋体" w:cs="宋体"/>
                <w:sz w:val="24"/>
              </w:rPr>
              <w:t>1.7</w:t>
            </w:r>
            <w:r>
              <w:rPr>
                <w:rFonts w:hint="eastAsia" w:ascii="宋体" w:hAnsi="宋体" w:eastAsia="宋体" w:cs="宋体"/>
                <w:sz w:val="24"/>
                <w:lang w:val="en-US" w:eastAsia="zh-CN"/>
              </w:rPr>
              <w:t>磁铁和我们的生活</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9</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机动（清明放假）</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10</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rPr>
            </w:pPr>
            <w:r>
              <w:rPr>
                <w:rFonts w:hint="eastAsia" w:ascii="宋体" w:hAnsi="宋体" w:eastAsia="宋体" w:cs="宋体"/>
                <w:sz w:val="24"/>
              </w:rPr>
              <w:t>2.1</w:t>
            </w:r>
            <w:r>
              <w:rPr>
                <w:rFonts w:hint="eastAsia" w:ascii="宋体" w:hAnsi="宋体" w:eastAsia="宋体" w:cs="宋体"/>
                <w:sz w:val="24"/>
                <w:lang w:val="en-US" w:eastAsia="zh-CN"/>
              </w:rPr>
              <w:t>观察我们的身体</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3"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11</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rPr>
            </w:pPr>
            <w:r>
              <w:rPr>
                <w:rFonts w:hint="eastAsia" w:ascii="宋体" w:hAnsi="宋体" w:eastAsia="宋体" w:cs="宋体"/>
                <w:sz w:val="24"/>
              </w:rPr>
              <w:t>2.2</w:t>
            </w:r>
            <w:r>
              <w:rPr>
                <w:rFonts w:hint="eastAsia" w:ascii="宋体" w:hAnsi="宋体" w:eastAsia="宋体" w:cs="宋体"/>
                <w:sz w:val="24"/>
                <w:lang w:val="en-US" w:eastAsia="zh-CN"/>
              </w:rPr>
              <w:t>通过感官来发现</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12</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rPr>
            </w:pPr>
            <w:r>
              <w:rPr>
                <w:rFonts w:hint="eastAsia" w:ascii="宋体" w:hAnsi="宋体" w:eastAsia="宋体" w:cs="宋体"/>
                <w:sz w:val="24"/>
              </w:rPr>
              <w:t>2.3</w:t>
            </w:r>
            <w:r>
              <w:rPr>
                <w:rFonts w:hint="eastAsia" w:ascii="宋体" w:hAnsi="宋体" w:eastAsia="宋体" w:cs="宋体"/>
                <w:sz w:val="24"/>
                <w:lang w:val="en-US" w:eastAsia="zh-CN"/>
              </w:rPr>
              <w:t>观察与比较</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13</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机动（五一放假）</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14</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lang w:val="en-US" w:eastAsia="zh-CN"/>
              </w:rPr>
            </w:pPr>
            <w:r>
              <w:rPr>
                <w:rFonts w:hint="eastAsia" w:ascii="宋体" w:hAnsi="宋体" w:eastAsia="宋体" w:cs="宋体"/>
                <w:sz w:val="24"/>
              </w:rPr>
              <w:t>2.4</w:t>
            </w:r>
            <w:r>
              <w:rPr>
                <w:rFonts w:hint="eastAsia" w:ascii="宋体" w:hAnsi="宋体" w:eastAsia="宋体" w:cs="宋体"/>
                <w:sz w:val="24"/>
                <w:lang w:val="en-US" w:eastAsia="zh-CN"/>
              </w:rPr>
              <w:t>测试反应快慢</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15</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rPr>
            </w:pPr>
            <w:r>
              <w:rPr>
                <w:rFonts w:hint="eastAsia" w:ascii="宋体" w:hAnsi="宋体" w:eastAsia="宋体" w:cs="宋体"/>
                <w:sz w:val="24"/>
              </w:rPr>
              <w:t>2.5</w:t>
            </w:r>
            <w:r>
              <w:rPr>
                <w:rFonts w:hint="eastAsia" w:ascii="宋体" w:hAnsi="宋体" w:eastAsia="宋体" w:cs="宋体"/>
                <w:sz w:val="24"/>
                <w:lang w:val="en-US" w:eastAsia="zh-CN"/>
              </w:rPr>
              <w:t>发现生长</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16</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lang w:eastAsia="zh-CN"/>
              </w:rPr>
            </w:pPr>
            <w:r>
              <w:rPr>
                <w:rFonts w:hint="eastAsia" w:ascii="宋体" w:hAnsi="宋体" w:eastAsia="宋体" w:cs="宋体"/>
                <w:sz w:val="24"/>
              </w:rPr>
              <w:t>2.6</w:t>
            </w:r>
            <w:r>
              <w:rPr>
                <w:rFonts w:hint="eastAsia" w:ascii="宋体" w:hAnsi="宋体" w:eastAsia="宋体" w:cs="宋体"/>
                <w:sz w:val="24"/>
                <w:lang w:val="en-US" w:eastAsia="zh-CN"/>
              </w:rPr>
              <w:t>身体的“时间胶囊”</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0"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17</w:t>
            </w:r>
          </w:p>
        </w:tc>
        <w:tc>
          <w:tcPr>
            <w:tcW w:w="4046"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lang w:val="en-US"/>
              </w:rPr>
            </w:pPr>
            <w:r>
              <w:rPr>
                <w:rFonts w:hint="eastAsia" w:ascii="宋体" w:hAnsi="宋体" w:eastAsia="宋体" w:cs="宋体"/>
                <w:sz w:val="24"/>
              </w:rPr>
              <w:t>期末复习</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18</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rPr>
            </w:pPr>
            <w:r>
              <w:rPr>
                <w:rFonts w:hint="eastAsia" w:ascii="宋体" w:hAnsi="宋体" w:eastAsia="宋体" w:cs="宋体"/>
                <w:sz w:val="24"/>
                <w:lang w:val="en-US" w:eastAsia="zh-CN"/>
              </w:rPr>
              <w:t>机动（端午放假）</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19</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期末测评</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20</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机动</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12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21</w:t>
            </w:r>
          </w:p>
        </w:tc>
        <w:tc>
          <w:tcPr>
            <w:tcW w:w="40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机动</w:t>
            </w:r>
          </w:p>
        </w:tc>
        <w:tc>
          <w:tcPr>
            <w:tcW w:w="303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4"/>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Style w:val="8"/>
          <w:rFonts w:ascii="宋体" w:hAnsi="宋体" w:eastAsia="宋体" w:cs="宋体"/>
          <w:b w:val="0"/>
          <w:bCs/>
          <w:color w:val="000000"/>
          <w:sz w:val="2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Style w:val="8"/>
          <w:rFonts w:ascii="宋体" w:hAnsi="宋体" w:eastAsia="宋体" w:cs="宋体"/>
          <w:b w:val="0"/>
          <w:bCs/>
          <w:color w:val="00000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N2M4MTI4OWU4NzQ1MjJkZDBlYTA5NDhhMmVmNWYifQ=="/>
  </w:docVars>
  <w:rsids>
    <w:rsidRoot w:val="74A31B5F"/>
    <w:rsid w:val="00725797"/>
    <w:rsid w:val="00C336F5"/>
    <w:rsid w:val="049A5E25"/>
    <w:rsid w:val="0F412373"/>
    <w:rsid w:val="122E4051"/>
    <w:rsid w:val="23133E0C"/>
    <w:rsid w:val="244F4FF8"/>
    <w:rsid w:val="270B4A1F"/>
    <w:rsid w:val="288C1FF0"/>
    <w:rsid w:val="2EBE72CE"/>
    <w:rsid w:val="321A704B"/>
    <w:rsid w:val="34FC1A51"/>
    <w:rsid w:val="6D88378A"/>
    <w:rsid w:val="74A31B5F"/>
    <w:rsid w:val="7F832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snapToGrid w:val="0"/>
      <w:jc w:val="left"/>
    </w:pPr>
    <w:rPr>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Autospacing="1" w:afterAutospacing="1"/>
      <w:jc w:val="left"/>
    </w:pPr>
    <w:rPr>
      <w:rFonts w:cs="Times New Roman"/>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customStyle="1" w:styleId="9">
    <w:name w:val="页眉 字符"/>
    <w:basedOn w:val="7"/>
    <w:link w:val="3"/>
    <w:uiPriority w:val="0"/>
    <w:rPr>
      <w:rFonts w:asciiTheme="minorHAnsi" w:hAnsiTheme="minorHAnsi" w:eastAsiaTheme="minorEastAsia" w:cstheme="minorBidi"/>
      <w:kern w:val="2"/>
      <w:sz w:val="18"/>
      <w:szCs w:val="18"/>
    </w:rPr>
  </w:style>
  <w:style w:type="character" w:customStyle="1" w:styleId="10">
    <w:name w:val="页脚 字符"/>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1389</Words>
  <Characters>1430</Characters>
  <Lines>14</Lines>
  <Paragraphs>4</Paragraphs>
  <TotalTime>3</TotalTime>
  <ScaleCrop>false</ScaleCrop>
  <LinksUpToDate>false</LinksUpToDate>
  <CharactersWithSpaces>1430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2021-08-15T13:47:00Z</dcterms:created>
  <dc:creator>陈陈</dc:creator>
  <cp:lastModifiedBy>Administrator</cp:lastModifiedBy>
  <dcterms:modified xsi:type="dcterms:W3CDTF">2023-01-30T08:55:27Z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D1506A8ABBBA430380DD4167823F863F</vt:lpwstr>
  </property>
</Properties>
</file>